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E2" w:rsidRDefault="004F08D8" w:rsidP="009D1DC5">
      <w:pPr>
        <w:pStyle w:val="30"/>
        <w:shd w:val="clear" w:color="auto" w:fill="auto"/>
        <w:ind w:left="920" w:right="980"/>
        <w:jc w:val="center"/>
      </w:pPr>
      <w:r>
        <w:t>Материально-техническое обеспечение предоставления услуг муниципального</w:t>
      </w:r>
      <w:r w:rsidR="009D1DC5">
        <w:t xml:space="preserve"> бюджетного</w:t>
      </w:r>
      <w:r>
        <w:t xml:space="preserve"> учреждения культуры «</w:t>
      </w:r>
      <w:r w:rsidR="009D1DC5">
        <w:t>Томпонская межпоселенческая центральная библиотека</w:t>
      </w:r>
      <w:r>
        <w:t>»</w:t>
      </w:r>
    </w:p>
    <w:p w:rsidR="00A258E2" w:rsidRDefault="009D1DC5">
      <w:pPr>
        <w:pStyle w:val="30"/>
        <w:shd w:val="clear" w:color="auto" w:fill="auto"/>
        <w:spacing w:after="300"/>
        <w:jc w:val="center"/>
      </w:pPr>
      <w:r>
        <w:t>п.</w:t>
      </w:r>
      <w:r w:rsidR="0089006C">
        <w:t xml:space="preserve"> </w:t>
      </w:r>
      <w:r>
        <w:t>Хандыга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>М</w:t>
      </w:r>
      <w:r w:rsidR="009D1DC5">
        <w:t>Б</w:t>
      </w:r>
      <w:r>
        <w:t>УК «</w:t>
      </w:r>
      <w:r w:rsidR="009D1DC5">
        <w:t>ТМЦБ</w:t>
      </w:r>
      <w:r>
        <w:t>» является самостоятельным учреждением, функционирую</w:t>
      </w:r>
      <w:r>
        <w:rPr>
          <w:rStyle w:val="21"/>
        </w:rPr>
        <w:t>щ</w:t>
      </w:r>
      <w:r>
        <w:t>им на основе единого административно</w:t>
      </w:r>
      <w:r>
        <w:softHyphen/>
      </w:r>
      <w:r w:rsidR="009D1DC5">
        <w:t>-</w:t>
      </w:r>
      <w:r>
        <w:t>хозяйственного и методического руководства, общего штата и библиотечного фонда, централизованных процессов его формирования и использования.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 xml:space="preserve">Ежегодно пользователями библиотеки становится более </w:t>
      </w:r>
      <w:r w:rsidR="009D1DC5">
        <w:t xml:space="preserve">600 </w:t>
      </w:r>
      <w:r>
        <w:t xml:space="preserve">человек, посещение составляет </w:t>
      </w:r>
      <w:r w:rsidR="009D1DC5">
        <w:t>77800</w:t>
      </w:r>
      <w:r>
        <w:t xml:space="preserve"> человек, книговыдача - </w:t>
      </w:r>
      <w:r w:rsidR="009D1DC5">
        <w:t>138773</w:t>
      </w:r>
      <w:r>
        <w:t xml:space="preserve"> экземпляров.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>М</w:t>
      </w:r>
      <w:r w:rsidR="009D1DC5">
        <w:t>Б</w:t>
      </w:r>
      <w:r>
        <w:t>УК «</w:t>
      </w:r>
      <w:r w:rsidR="009D1DC5">
        <w:t>ТМЦБ</w:t>
      </w:r>
      <w:r>
        <w:t xml:space="preserve">» </w:t>
      </w:r>
      <w:r w:rsidR="00B75BA5">
        <w:t>расположен</w:t>
      </w:r>
      <w:r w:rsidR="009D1DC5">
        <w:t xml:space="preserve"> в отдельном </w:t>
      </w:r>
      <w:r w:rsidR="00B75BA5">
        <w:t>з</w:t>
      </w:r>
      <w:r w:rsidR="009D1DC5">
        <w:t>дании</w:t>
      </w:r>
      <w:r>
        <w:t xml:space="preserve"> по адресу: </w:t>
      </w:r>
      <w:r w:rsidR="009D1DC5">
        <w:t>п</w:t>
      </w:r>
      <w:r>
        <w:t xml:space="preserve">. </w:t>
      </w:r>
      <w:r w:rsidR="009D1DC5">
        <w:t>Хандыга</w:t>
      </w:r>
      <w:r>
        <w:t xml:space="preserve">, </w:t>
      </w:r>
      <w:r w:rsidR="009D1DC5">
        <w:t>ул</w:t>
      </w:r>
      <w:r>
        <w:t xml:space="preserve">. </w:t>
      </w:r>
      <w:r w:rsidR="009D1DC5">
        <w:t>Геолога Кудрявого</w:t>
      </w:r>
      <w:r>
        <w:t xml:space="preserve">, д. </w:t>
      </w:r>
      <w:r w:rsidR="009D1DC5">
        <w:t>21</w:t>
      </w:r>
      <w:r w:rsidR="0050279D" w:rsidRPr="0050279D">
        <w:t>.</w:t>
      </w:r>
      <w:r w:rsidRPr="0050279D">
        <w:t xml:space="preserve"> Общая площадь помещения библиотеки - 1</w:t>
      </w:r>
      <w:r w:rsidR="00B75BA5" w:rsidRPr="0050279D">
        <w:t>276</w:t>
      </w:r>
      <w:r w:rsidRPr="0050279D">
        <w:t>,</w:t>
      </w:r>
      <w:r w:rsidR="00B75BA5" w:rsidRPr="0050279D">
        <w:t>1</w:t>
      </w:r>
      <w:r w:rsidRPr="0050279D">
        <w:t xml:space="preserve"> кв. м.</w:t>
      </w:r>
      <w:r w:rsidR="005A4E05" w:rsidRPr="0050279D">
        <w:t xml:space="preserve"> где находятся: Отдел обслуживания, </w:t>
      </w:r>
      <w:r w:rsidR="005A4E05" w:rsidRPr="0050279D">
        <w:rPr>
          <w:lang w:val="en-US"/>
        </w:rPr>
        <w:t>IT</w:t>
      </w:r>
      <w:r w:rsidR="005A4E05" w:rsidRPr="0050279D">
        <w:t>-</w:t>
      </w:r>
      <w:r w:rsidR="005A4E05" w:rsidRPr="0050279D">
        <w:rPr>
          <w:lang w:val="en-US"/>
        </w:rPr>
        <w:t>Park</w:t>
      </w:r>
      <w:r w:rsidR="005A4E05" w:rsidRPr="0050279D">
        <w:t>, Детская библиотека, книгохранилище, гардероб, фойе, актовый зал</w:t>
      </w:r>
      <w:r w:rsidR="0050279D" w:rsidRPr="0050279D">
        <w:t>,</w:t>
      </w:r>
      <w:r w:rsidR="005A4E05" w:rsidRPr="0050279D">
        <w:t xml:space="preserve"> 4 санузла, один из них приспособлен для людей с ограниченными возможностями здоровья.</w:t>
      </w:r>
      <w:r w:rsidR="005A4E05">
        <w:t xml:space="preserve"> </w:t>
      </w:r>
      <w:r>
        <w:t>Здание подключено к центральной системе отопления, водоснабжения и водоотведения. Прилегающая к учреждению территория заасфальтирована</w:t>
      </w:r>
      <w:r w:rsidR="00B75BA5">
        <w:t>,</w:t>
      </w:r>
      <w:r>
        <w:t xml:space="preserve"> озеленена, огорожена</w:t>
      </w:r>
      <w:r w:rsidR="00B75BA5">
        <w:t xml:space="preserve"> и </w:t>
      </w:r>
      <w:r>
        <w:t>освещена. У входа установлена вело</w:t>
      </w:r>
      <w:r w:rsidR="002B772B">
        <w:t>-</w:t>
      </w:r>
      <w:r>
        <w:t>парковка.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 xml:space="preserve">По своему состоянию помещения библиотеки отвечают требованиям санитарно-гигиенических норм: </w:t>
      </w:r>
      <w:r w:rsidR="00B75BA5">
        <w:t>здание новое, построено в 2020 году</w:t>
      </w:r>
      <w:r>
        <w:t>, полноценное освещение, соблюдается температурный режим. Новая современная мебель соответствует требованиям охраны труда и пожарной безопасности по обслуживанию читателей.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>Библиотека располагает вестибюлем с зоной ресепш</w:t>
      </w:r>
      <w:r w:rsidR="002B772B">
        <w:t>е</w:t>
      </w:r>
      <w:r>
        <w:t>н; отделами обслуживания читателей с абонементом и читальным залом, детского обслуживания, краеведческой литературы, справочно-</w:t>
      </w:r>
      <w:r w:rsidR="005731F8">
        <w:t>библиографическим, методическим</w:t>
      </w:r>
      <w:r>
        <w:t xml:space="preserve">; </w:t>
      </w:r>
      <w:r w:rsidR="00B75BA5">
        <w:t xml:space="preserve">выставочным </w:t>
      </w:r>
      <w:r>
        <w:t>залом;</w:t>
      </w:r>
      <w:r w:rsidR="00B75BA5">
        <w:t xml:space="preserve"> актовым залом;</w:t>
      </w:r>
      <w:r>
        <w:t xml:space="preserve"> гардеробом. Общее количество посадочных мест - </w:t>
      </w:r>
      <w:r w:rsidR="0057504C">
        <w:t>120</w:t>
      </w:r>
      <w:r>
        <w:t>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 xml:space="preserve">Помещения библиотеки приспособлены для людей с ограниченными возможностями здоровья: возможность беспрепятственного входа в библиотеку и самостоятельного передвижения по ней, стационарный пандус, </w:t>
      </w:r>
      <w:r w:rsidR="00B75BA5">
        <w:t>грузовой лифт</w:t>
      </w:r>
      <w:r>
        <w:t>, специально оборудованный санузел.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>В целях безопасного пребывания пользователей в библиотеке установлено видеонаблюдение (</w:t>
      </w:r>
      <w:r w:rsidR="008F40C9" w:rsidRPr="008F40C9">
        <w:t>3</w:t>
      </w:r>
      <w:r w:rsidRPr="008F40C9">
        <w:t xml:space="preserve"> - наружных и </w:t>
      </w:r>
      <w:r w:rsidR="008F40C9" w:rsidRPr="008F40C9">
        <w:t>21</w:t>
      </w:r>
      <w:r w:rsidRPr="008F40C9">
        <w:t xml:space="preserve"> - внутренних камер</w:t>
      </w:r>
      <w:r>
        <w:t>), охранно-пожарная сигнализация и кнопка передачи тревожного извещения и экстренного выезда наряда полиции по сигналу «Тревога».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>В библиотеке</w:t>
      </w:r>
      <w:r w:rsidR="002B772B">
        <w:t xml:space="preserve"> </w:t>
      </w:r>
      <w:r w:rsidR="00B75BA5">
        <w:t>2</w:t>
      </w:r>
      <w:r>
        <w:t xml:space="preserve"> основных телефонных номер</w:t>
      </w:r>
      <w:r w:rsidR="002B772B">
        <w:t>а</w:t>
      </w:r>
      <w:r>
        <w:t>, факс.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 xml:space="preserve">Универсальный фонд библиотеки насчитывает </w:t>
      </w:r>
      <w:r w:rsidR="002B772B">
        <w:t>37</w:t>
      </w:r>
      <w:r>
        <w:t xml:space="preserve"> тыс. экз. документов по всем отраслям знаний: общественно-политические, естественно</w:t>
      </w:r>
      <w:r>
        <w:softHyphen/>
        <w:t>научные, технические, сельскохозяйственные и медицинские, справочные и энциклопедические издания, литература по искусству, физкультуре и спорту, литературоведению, для детей и юношества, художественные книги и краеведческие материалы.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 xml:space="preserve">В состав фонда входят книги, в том числе издания со шрифтом Брайля для слепых и слабовидящих, аудиовизуальные и электронные издания, периодические издания. 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lastRenderedPageBreak/>
        <w:t>Фонд постоянно пополняется актуальными изданиями.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>Имеется доступ к инсталлированной базе данных справочно-правовой системы «КонсультантПлюс» и к системе ЛитРес,</w:t>
      </w:r>
      <w:r w:rsidR="005731F8">
        <w:t xml:space="preserve"> </w:t>
      </w:r>
      <w:r>
        <w:t>самому большому библиотечному каталогу современной литературы в электронном формате, важной особенностью сервиса является возможность чтения книг непосредственно на мобильных устройствах читателей.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 xml:space="preserve">Для оперативного удовлетворения информационно-библиографических запросов пользователей в библиотеке обеспечен доступ к ресурсам сети Интернет (Интернет-провайдер </w:t>
      </w:r>
      <w:r w:rsidR="002B772B">
        <w:t>Ростелеком</w:t>
      </w:r>
      <w:r>
        <w:t xml:space="preserve">). Доступ осуществляется по выделенной линии с тарифом "Безлимитный". Скорость передачи данных - </w:t>
      </w:r>
      <w:r w:rsidRPr="0050279D">
        <w:t>50 Мбит/с.</w:t>
      </w:r>
      <w:r>
        <w:t xml:space="preserve"> 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 xml:space="preserve">Для желающих получить доступ к интернету с использованием собственных ноутбуков, карманных и планшетных компьютеров установлен беспроводной доступ к сети интернет посредством </w:t>
      </w:r>
      <w:r>
        <w:rPr>
          <w:lang w:val="en-US" w:eastAsia="en-US" w:bidi="en-US"/>
        </w:rPr>
        <w:t>WI</w:t>
      </w:r>
      <w:r w:rsidRPr="009D1DC5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9D1DC5">
        <w:rPr>
          <w:lang w:eastAsia="en-US" w:bidi="en-US"/>
        </w:rPr>
        <w:t xml:space="preserve"> </w:t>
      </w:r>
      <w:r>
        <w:t>технологий с персональной идентификацией пользователей.</w:t>
      </w:r>
    </w:p>
    <w:p w:rsidR="00A258E2" w:rsidRPr="0050279D" w:rsidRDefault="004F08D8">
      <w:pPr>
        <w:pStyle w:val="20"/>
        <w:shd w:val="clear" w:color="auto" w:fill="auto"/>
        <w:spacing w:before="0"/>
        <w:ind w:firstLine="620"/>
      </w:pPr>
      <w:r>
        <w:t xml:space="preserve">Библиотека оборудована компьютерной и копировально-множительной техникой. В библиотеке </w:t>
      </w:r>
      <w:r w:rsidR="002B772B">
        <w:t>21</w:t>
      </w:r>
      <w:r>
        <w:t xml:space="preserve"> персональны</w:t>
      </w:r>
      <w:r w:rsidR="002B772B">
        <w:t>й</w:t>
      </w:r>
      <w:r>
        <w:t xml:space="preserve"> компьютер </w:t>
      </w:r>
      <w:r w:rsidR="005731F8">
        <w:t>для пользователей</w:t>
      </w:r>
      <w:r w:rsidR="0050279D">
        <w:t xml:space="preserve"> </w:t>
      </w:r>
      <w:r>
        <w:t xml:space="preserve">(далее - ПК), </w:t>
      </w:r>
      <w:r w:rsidR="0050279D" w:rsidRPr="0050279D">
        <w:t>3</w:t>
      </w:r>
      <w:r w:rsidRPr="0050279D">
        <w:t xml:space="preserve"> единиц</w:t>
      </w:r>
      <w:r w:rsidR="005731F8" w:rsidRPr="0050279D">
        <w:t>ы</w:t>
      </w:r>
      <w:r w:rsidRPr="0050279D">
        <w:t xml:space="preserve"> копировально-множительной техники,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 w:rsidRPr="0050279D">
        <w:t>Брошюратор, ламинатор и переплетное устройство</w:t>
      </w:r>
      <w:r>
        <w:t xml:space="preserve"> даёт возможность пользователям оформить и переплести свои работы.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 xml:space="preserve">Для проведения массовых мероприятий с использованием мультимедийных технологий имеются </w:t>
      </w:r>
      <w:r w:rsidR="002B772B">
        <w:t>3</w:t>
      </w:r>
      <w:r>
        <w:t xml:space="preserve"> экрана и 3 проектора.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>Ж/к телевизор больших размеров активно используется дл</w:t>
      </w:r>
      <w:r w:rsidR="002B772B">
        <w:t xml:space="preserve">я </w:t>
      </w:r>
      <w:r w:rsidR="0057504C">
        <w:t>игр на игровой консоли</w:t>
      </w:r>
      <w:r w:rsidR="005731F8" w:rsidRPr="005731F8">
        <w:t xml:space="preserve"> </w:t>
      </w:r>
      <w:r w:rsidR="005731F8">
        <w:rPr>
          <w:lang w:val="en-US"/>
        </w:rPr>
        <w:t>PlayStation</w:t>
      </w:r>
      <w:r w:rsidR="005731F8" w:rsidRPr="005731F8">
        <w:t xml:space="preserve"> 4</w:t>
      </w:r>
      <w:r w:rsidR="005731F8">
        <w:rPr>
          <w:lang w:val="en-US"/>
        </w:rPr>
        <w:t>pro</w:t>
      </w:r>
      <w:r w:rsidR="0057504C">
        <w:t>.</w:t>
      </w:r>
    </w:p>
    <w:p w:rsidR="00A258E2" w:rsidRDefault="0057504C">
      <w:pPr>
        <w:pStyle w:val="20"/>
        <w:shd w:val="clear" w:color="auto" w:fill="auto"/>
        <w:spacing w:before="0"/>
        <w:ind w:firstLine="620"/>
      </w:pPr>
      <w:r>
        <w:t xml:space="preserve">Актовый </w:t>
      </w:r>
      <w:r w:rsidR="004F08D8">
        <w:t xml:space="preserve">зал на </w:t>
      </w:r>
      <w:r>
        <w:t>50</w:t>
      </w:r>
      <w:r w:rsidR="004F08D8">
        <w:t xml:space="preserve"> посадочных мест оборудован звуковым оборудованием: колонки,</w:t>
      </w:r>
      <w:r w:rsidR="005731F8">
        <w:t xml:space="preserve"> домашний кинотеатр,</w:t>
      </w:r>
      <w:r w:rsidR="004F08D8">
        <w:t xml:space="preserve"> микшерский пульт, микрофон. Для музыкального сопровождения имеется </w:t>
      </w:r>
      <w:r>
        <w:t>стереосистема, музыкальный синтезатор</w:t>
      </w:r>
      <w:r w:rsidR="005731F8">
        <w:t>, гитара</w:t>
      </w:r>
      <w:r w:rsidR="004F08D8">
        <w:t>.</w:t>
      </w:r>
    </w:p>
    <w:p w:rsidR="00A258E2" w:rsidRDefault="004F08D8">
      <w:pPr>
        <w:pStyle w:val="20"/>
        <w:shd w:val="clear" w:color="auto" w:fill="auto"/>
        <w:spacing w:before="0"/>
        <w:ind w:firstLine="620"/>
      </w:pPr>
      <w:r>
        <w:t>Цифровой фотоаппарат используются при выполнении фото и видео съемки массовой работы библиотек, создания фотоархивов деятельности библиотек.</w:t>
      </w:r>
    </w:p>
    <w:p w:rsidR="00A258E2" w:rsidRDefault="004F08D8">
      <w:pPr>
        <w:pStyle w:val="20"/>
        <w:shd w:val="clear" w:color="auto" w:fill="auto"/>
        <w:spacing w:before="0"/>
      </w:pPr>
      <w:r>
        <w:t>Во всех помещениях библиотеки установлена новая современная специализированная мебель. Для удобства пользователей созданы несколько зон: молодежная зона, места для уединенной работы с печатной книгой, либо с электронными ресурсами, места для совместных занятий и для группового общения, для проведения мастер</w:t>
      </w:r>
      <w:r>
        <w:softHyphen/>
        <w:t>классов, заседаний клуба, проведения крупных мероприятий.</w:t>
      </w:r>
    </w:p>
    <w:p w:rsidR="005731F8" w:rsidRPr="00DE5C71" w:rsidRDefault="00DE5C71">
      <w:pPr>
        <w:pStyle w:val="20"/>
        <w:shd w:val="clear" w:color="auto" w:fill="auto"/>
        <w:spacing w:before="0"/>
      </w:pPr>
      <w:r>
        <w:t>В библиотеке</w:t>
      </w:r>
      <w:r w:rsidR="005731F8">
        <w:t xml:space="preserve"> создан современный </w:t>
      </w:r>
      <w:bookmarkStart w:id="0" w:name="_GoBack"/>
      <w:bookmarkEnd w:id="0"/>
      <w:r w:rsidR="005731F8">
        <w:rPr>
          <w:lang w:val="en-US"/>
        </w:rPr>
        <w:t>IT</w:t>
      </w:r>
      <w:r w:rsidR="005731F8" w:rsidRPr="005731F8">
        <w:t>-</w:t>
      </w:r>
      <w:r w:rsidR="005731F8">
        <w:rPr>
          <w:lang w:val="en-US"/>
        </w:rPr>
        <w:t>Park</w:t>
      </w:r>
      <w:r w:rsidR="007F5518">
        <w:t xml:space="preserve"> в котором используются вир</w:t>
      </w:r>
      <w:r w:rsidR="005731F8">
        <w:t>ту</w:t>
      </w:r>
      <w:r w:rsidR="007F5518">
        <w:t>а</w:t>
      </w:r>
      <w:r w:rsidR="005731F8">
        <w:t>льной реальности -3</w:t>
      </w:r>
      <w:r w:rsidR="005731F8">
        <w:rPr>
          <w:lang w:val="en-US"/>
        </w:rPr>
        <w:t>D</w:t>
      </w:r>
      <w:r w:rsidR="005731F8">
        <w:t xml:space="preserve"> очки, сканер и 3</w:t>
      </w:r>
      <w:r w:rsidR="005731F8">
        <w:rPr>
          <w:lang w:val="en-US"/>
        </w:rPr>
        <w:t>d</w:t>
      </w:r>
      <w:r w:rsidR="005731F8" w:rsidRPr="005731F8">
        <w:t xml:space="preserve"> </w:t>
      </w:r>
      <w:r w:rsidR="005731F8">
        <w:t xml:space="preserve">принтер </w:t>
      </w:r>
      <w:r w:rsidRPr="00DE5C71">
        <w:t xml:space="preserve">   </w:t>
      </w:r>
    </w:p>
    <w:p w:rsidR="00A258E2" w:rsidRDefault="004F08D8">
      <w:pPr>
        <w:pStyle w:val="20"/>
        <w:shd w:val="clear" w:color="auto" w:fill="auto"/>
        <w:spacing w:before="0"/>
      </w:pPr>
      <w:r>
        <w:t xml:space="preserve">Активно используется выставочное оборудование, </w:t>
      </w:r>
      <w:r w:rsidR="005731F8">
        <w:t xml:space="preserve">интерактивная доска, интерактивный стол, </w:t>
      </w:r>
      <w:r>
        <w:t>демонстрационные стеллажи, оформление которых является частью интерьеров, обеспечивая комфортное знакомство пользователей с информационными ресурсами библиотек. В них размещаются издания на электронных носителях (диски, - виде и аудио кассеты), печатные издания, периодика, экспонаты выставок и пр.</w:t>
      </w:r>
    </w:p>
    <w:p w:rsidR="00A258E2" w:rsidRDefault="004F08D8">
      <w:pPr>
        <w:pStyle w:val="20"/>
        <w:shd w:val="clear" w:color="auto" w:fill="auto"/>
        <w:spacing w:before="0"/>
      </w:pPr>
      <w:r>
        <w:t>Информационные стенды являются частью интерьера, обеспечивая комфортное знакомство пользователей с библиотекой.</w:t>
      </w:r>
    </w:p>
    <w:p w:rsidR="00A258E2" w:rsidRDefault="004F08D8">
      <w:pPr>
        <w:pStyle w:val="20"/>
        <w:shd w:val="clear" w:color="auto" w:fill="auto"/>
        <w:spacing w:before="0"/>
      </w:pPr>
      <w:r>
        <w:lastRenderedPageBreak/>
        <w:t xml:space="preserve">Библиотека имеет единый официальный сайт, который полно отражает деятельность библиотеки и обеспечивает доступ ко всем ресурсам. </w:t>
      </w:r>
    </w:p>
    <w:p w:rsidR="00A258E2" w:rsidRDefault="0050279D">
      <w:pPr>
        <w:pStyle w:val="20"/>
        <w:shd w:val="clear" w:color="auto" w:fill="auto"/>
        <w:spacing w:before="0"/>
      </w:pPr>
      <w:r w:rsidRPr="0050279D">
        <w:t>О</w:t>
      </w:r>
      <w:r w:rsidR="004F08D8" w:rsidRPr="0050279D">
        <w:t>беспечивается доступ к электронному каталогу библиотеки</w:t>
      </w:r>
      <w:r w:rsidR="005731F8" w:rsidRPr="0050279D">
        <w:t xml:space="preserve"> МБУК «ТМЦБ». А также к национальной библиотеке Республики Саха (Якутия)</w:t>
      </w:r>
      <w:r w:rsidR="004F08D8" w:rsidRPr="0050279D">
        <w:t>, который отражает информацию о всём фонд документов, а также к электронным картотеке статей и краеведческому каталогу.</w:t>
      </w:r>
    </w:p>
    <w:p w:rsidR="00A258E2" w:rsidRDefault="004F08D8">
      <w:pPr>
        <w:pStyle w:val="20"/>
        <w:shd w:val="clear" w:color="auto" w:fill="auto"/>
        <w:spacing w:before="0"/>
      </w:pPr>
      <w:r>
        <w:t>Информация о библиотеке и её деятельности так же размещена в социальных сетях: ВКонтакте</w:t>
      </w:r>
      <w:r w:rsidRPr="009D1DC5">
        <w:rPr>
          <w:lang w:eastAsia="en-US" w:bidi="en-US"/>
        </w:rPr>
        <w:t xml:space="preserve">, </w:t>
      </w:r>
      <w:r w:rsidR="008F40C9">
        <w:rPr>
          <w:lang w:val="en-US" w:eastAsia="en-US" w:bidi="en-US"/>
        </w:rPr>
        <w:t>Telegram</w:t>
      </w:r>
      <w:r>
        <w:t xml:space="preserve">, </w:t>
      </w:r>
      <w:r>
        <w:rPr>
          <w:lang w:val="en-US" w:eastAsia="en-US" w:bidi="en-US"/>
        </w:rPr>
        <w:t>YouTube</w:t>
      </w:r>
      <w:r w:rsidRPr="009D1DC5">
        <w:rPr>
          <w:lang w:eastAsia="en-US" w:bidi="en-US"/>
        </w:rPr>
        <w:t>.</w:t>
      </w:r>
    </w:p>
    <w:sectPr w:rsidR="00A258E2">
      <w:pgSz w:w="11900" w:h="16840"/>
      <w:pgMar w:top="880" w:right="816" w:bottom="814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F4" w:rsidRDefault="006F0CF4">
      <w:r>
        <w:separator/>
      </w:r>
    </w:p>
  </w:endnote>
  <w:endnote w:type="continuationSeparator" w:id="0">
    <w:p w:rsidR="006F0CF4" w:rsidRDefault="006F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F4" w:rsidRDefault="006F0CF4"/>
  </w:footnote>
  <w:footnote w:type="continuationSeparator" w:id="0">
    <w:p w:rsidR="006F0CF4" w:rsidRDefault="006F0C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58E2"/>
    <w:rsid w:val="002B772B"/>
    <w:rsid w:val="004F08D8"/>
    <w:rsid w:val="0050279D"/>
    <w:rsid w:val="005731F8"/>
    <w:rsid w:val="0057504C"/>
    <w:rsid w:val="005A4E05"/>
    <w:rsid w:val="005E5C56"/>
    <w:rsid w:val="006F0CF4"/>
    <w:rsid w:val="007F5518"/>
    <w:rsid w:val="0089006C"/>
    <w:rsid w:val="008F40C9"/>
    <w:rsid w:val="009D1DC5"/>
    <w:rsid w:val="00A258E2"/>
    <w:rsid w:val="00B75BA5"/>
    <w:rsid w:val="00DE5C71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F4468-8E0D-4431-8F48-067EC4D4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Проконич</dc:creator>
  <cp:keywords/>
  <cp:lastModifiedBy>Учетная запись Майкрософт</cp:lastModifiedBy>
  <cp:revision>8</cp:revision>
  <dcterms:created xsi:type="dcterms:W3CDTF">2022-04-05T02:26:00Z</dcterms:created>
  <dcterms:modified xsi:type="dcterms:W3CDTF">2022-04-07T02:50:00Z</dcterms:modified>
</cp:coreProperties>
</file>